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3</w:t>
      </w:r>
    </w:p>
    <w:tbl>
      <w:tblPr>
        <w:tblStyle w:val="2"/>
        <w:tblW w:w="1399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464"/>
        <w:gridCol w:w="2010"/>
        <w:gridCol w:w="1815"/>
        <w:gridCol w:w="2370"/>
        <w:gridCol w:w="2655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90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28"/>
              </w:rPr>
              <w:t>苏州市第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28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28"/>
              </w:rPr>
              <w:t>届护理用品创新大赛汇总表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推荐单位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/>
                <w:bCs/>
              </w:rPr>
              <w:t>各区/市/单位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)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第一申请人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专利情况：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1.尚未申请；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2.已申请，审查中；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3.已授权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 w:ascii="宋体" w:hAnsi="宋体"/>
          <w:b/>
          <w:sz w:val="24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OTZjODhlMjg0YjI0NzNlMTM0OTk4MzYxZjk1OTMifQ=="/>
  </w:docVars>
  <w:rsids>
    <w:rsidRoot w:val="00000000"/>
    <w:rsid w:val="5540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2023-11-01T00:40:25Z</dcterms:created>
  <dc:creator>hp</dc:creator>
  <cp:lastModifiedBy>彭丽萍</cp:lastModifiedBy>
  <dcterms:modified xsi:type="dcterms:W3CDTF">2023-11-01T00:40:46Z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4B944D6D93714EB480694DC7E5AF082D_12</vt:lpwstr>
  </property>
</Properties>
</file>